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2B" w:rsidRPr="002429B8" w:rsidRDefault="004009E0" w:rsidP="00595CEE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5551D0D" wp14:editId="1D484288">
            <wp:simplePos x="0" y="0"/>
            <wp:positionH relativeFrom="column">
              <wp:posOffset>0</wp:posOffset>
            </wp:positionH>
            <wp:positionV relativeFrom="page">
              <wp:posOffset>919480</wp:posOffset>
            </wp:positionV>
            <wp:extent cx="6029960" cy="982345"/>
            <wp:effectExtent l="0" t="0" r="8890" b="825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-01 адрес КБЭ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3889" w:rsidRDefault="00B53889" w:rsidP="00595CEE">
      <w:pPr>
        <w:rPr>
          <w:sz w:val="28"/>
          <w:szCs w:val="28"/>
        </w:rPr>
      </w:pPr>
    </w:p>
    <w:p w:rsidR="005615E4" w:rsidRPr="00922C25" w:rsidRDefault="005615E4" w:rsidP="00595CEE">
      <w:pPr>
        <w:rPr>
          <w:sz w:val="28"/>
          <w:szCs w:val="28"/>
        </w:rPr>
      </w:pPr>
    </w:p>
    <w:p w:rsidR="005615E4" w:rsidRPr="00874A2F" w:rsidRDefault="005615E4" w:rsidP="005615E4">
      <w:pPr>
        <w:widowControl w:val="0"/>
        <w:shd w:val="clear" w:color="auto" w:fill="FFFFFF"/>
        <w:tabs>
          <w:tab w:val="left" w:pos="0"/>
        </w:tabs>
        <w:jc w:val="center"/>
        <w:rPr>
          <w:rFonts w:eastAsia="Calibri"/>
          <w:b/>
          <w:caps/>
          <w:sz w:val="26"/>
          <w:szCs w:val="26"/>
          <w:lang w:eastAsia="en-US"/>
        </w:rPr>
      </w:pPr>
      <w:r w:rsidRPr="00874A2F">
        <w:rPr>
          <w:rFonts w:eastAsia="Calibri"/>
          <w:b/>
          <w:caps/>
          <w:sz w:val="26"/>
          <w:szCs w:val="26"/>
          <w:lang w:eastAsia="en-US"/>
        </w:rPr>
        <w:t>информация об акционерных соглашениях</w:t>
      </w:r>
      <w:r w:rsidRPr="00874A2F">
        <w:rPr>
          <w:rFonts w:eastAsia="Calibri"/>
          <w:b/>
          <w:sz w:val="26"/>
          <w:szCs w:val="26"/>
          <w:lang w:eastAsia="en-US"/>
        </w:rPr>
        <w:t xml:space="preserve">, </w:t>
      </w:r>
    </w:p>
    <w:p w:rsidR="005615E4" w:rsidRPr="00874A2F" w:rsidRDefault="005615E4" w:rsidP="005615E4">
      <w:pPr>
        <w:widowControl w:val="0"/>
        <w:shd w:val="clear" w:color="auto" w:fill="FFFFFF"/>
        <w:tabs>
          <w:tab w:val="left" w:pos="0"/>
        </w:tabs>
        <w:jc w:val="center"/>
        <w:rPr>
          <w:rFonts w:eastAsia="Calibri"/>
          <w:b/>
          <w:caps/>
          <w:sz w:val="26"/>
          <w:szCs w:val="26"/>
          <w:lang w:eastAsia="en-US"/>
        </w:rPr>
      </w:pPr>
      <w:r w:rsidRPr="00874A2F">
        <w:rPr>
          <w:rFonts w:eastAsia="Calibri"/>
          <w:b/>
          <w:caps/>
          <w:sz w:val="26"/>
          <w:szCs w:val="26"/>
          <w:lang w:eastAsia="en-US"/>
        </w:rPr>
        <w:t xml:space="preserve">заключенных в течение года до </w:t>
      </w:r>
      <w:r>
        <w:rPr>
          <w:rFonts w:eastAsia="Calibri"/>
          <w:b/>
          <w:caps/>
          <w:sz w:val="26"/>
          <w:szCs w:val="26"/>
          <w:lang w:eastAsia="en-US"/>
        </w:rPr>
        <w:t>27 МАЯ</w:t>
      </w:r>
      <w:r w:rsidRPr="00874A2F">
        <w:rPr>
          <w:rFonts w:eastAsia="Calibri"/>
          <w:b/>
          <w:caps/>
          <w:sz w:val="26"/>
          <w:szCs w:val="26"/>
          <w:lang w:eastAsia="en-US"/>
        </w:rPr>
        <w:t xml:space="preserve"> 20</w:t>
      </w:r>
      <w:r>
        <w:rPr>
          <w:rFonts w:eastAsia="Calibri"/>
          <w:b/>
          <w:caps/>
          <w:sz w:val="26"/>
          <w:szCs w:val="26"/>
          <w:lang w:eastAsia="en-US"/>
        </w:rPr>
        <w:t>22</w:t>
      </w:r>
      <w:r w:rsidRPr="00874A2F">
        <w:rPr>
          <w:rFonts w:eastAsia="Calibri"/>
          <w:b/>
          <w:caps/>
          <w:sz w:val="26"/>
          <w:szCs w:val="26"/>
          <w:lang w:eastAsia="en-US"/>
        </w:rPr>
        <w:t xml:space="preserve"> года - даты проведения общего собрания акционеров </w:t>
      </w:r>
      <w:r>
        <w:rPr>
          <w:rFonts w:eastAsia="Calibri"/>
          <w:b/>
          <w:caps/>
          <w:sz w:val="26"/>
          <w:szCs w:val="26"/>
          <w:lang w:eastAsia="en-US"/>
        </w:rPr>
        <w:t xml:space="preserve">                                          </w:t>
      </w:r>
      <w:r w:rsidRPr="00874A2F">
        <w:rPr>
          <w:rFonts w:eastAsia="Calibri"/>
          <w:b/>
          <w:caps/>
          <w:sz w:val="26"/>
          <w:szCs w:val="26"/>
          <w:lang w:eastAsia="en-US"/>
        </w:rPr>
        <w:t>АО «</w:t>
      </w:r>
      <w:r>
        <w:rPr>
          <w:rFonts w:eastAsia="Calibri"/>
          <w:b/>
          <w:caps/>
          <w:sz w:val="26"/>
          <w:szCs w:val="26"/>
          <w:lang w:eastAsia="en-US"/>
        </w:rPr>
        <w:t>КАББАЛКЭНЕРГО</w:t>
      </w:r>
      <w:r w:rsidRPr="00874A2F">
        <w:rPr>
          <w:rFonts w:eastAsia="Calibri"/>
          <w:b/>
          <w:caps/>
          <w:sz w:val="26"/>
          <w:szCs w:val="26"/>
          <w:lang w:eastAsia="en-US"/>
        </w:rPr>
        <w:t xml:space="preserve">» </w:t>
      </w:r>
    </w:p>
    <w:p w:rsidR="005615E4" w:rsidRPr="00874A2F" w:rsidRDefault="005615E4" w:rsidP="005615E4">
      <w:pPr>
        <w:widowControl w:val="0"/>
        <w:shd w:val="clear" w:color="auto" w:fill="FFFFFF"/>
        <w:tabs>
          <w:tab w:val="left" w:pos="0"/>
        </w:tabs>
        <w:jc w:val="center"/>
        <w:rPr>
          <w:rFonts w:eastAsia="Calibri"/>
          <w:b/>
          <w:caps/>
          <w:lang w:eastAsia="en-US"/>
        </w:rPr>
      </w:pPr>
    </w:p>
    <w:p w:rsidR="005615E4" w:rsidRPr="00874A2F" w:rsidRDefault="005615E4" w:rsidP="005615E4">
      <w:pPr>
        <w:widowControl w:val="0"/>
        <w:tabs>
          <w:tab w:val="left" w:pos="0"/>
        </w:tabs>
        <w:jc w:val="both"/>
        <w:rPr>
          <w:rFonts w:eastAsia="Calibri"/>
          <w:lang w:eastAsia="en-US"/>
        </w:rPr>
      </w:pPr>
      <w:r w:rsidRPr="00874A2F">
        <w:rPr>
          <w:rFonts w:eastAsia="Calibri"/>
          <w:lang w:eastAsia="en-US"/>
        </w:rPr>
        <w:tab/>
      </w:r>
      <w:r w:rsidRPr="00874A2F">
        <w:rPr>
          <w:rFonts w:eastAsia="Calibri"/>
          <w:lang w:eastAsia="en-US"/>
        </w:rPr>
        <w:tab/>
      </w:r>
      <w:r w:rsidRPr="00874A2F">
        <w:rPr>
          <w:rFonts w:eastAsia="Calibri"/>
          <w:lang w:eastAsia="en-US"/>
        </w:rPr>
        <w:tab/>
      </w:r>
      <w:r w:rsidRPr="00874A2F">
        <w:rPr>
          <w:rFonts w:eastAsia="Calibri"/>
          <w:lang w:eastAsia="en-US"/>
        </w:rPr>
        <w:tab/>
      </w:r>
      <w:r w:rsidRPr="00874A2F">
        <w:rPr>
          <w:rFonts w:eastAsia="Calibri"/>
          <w:lang w:eastAsia="en-US"/>
        </w:rPr>
        <w:tab/>
      </w:r>
      <w:r w:rsidRPr="00874A2F">
        <w:rPr>
          <w:rFonts w:eastAsia="Calibri"/>
          <w:lang w:eastAsia="en-US"/>
        </w:rPr>
        <w:tab/>
      </w:r>
    </w:p>
    <w:p w:rsidR="005615E4" w:rsidRPr="00874A2F" w:rsidRDefault="005615E4" w:rsidP="005615E4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u w:val="single"/>
          <w:lang w:eastAsia="en-US"/>
        </w:rPr>
      </w:pPr>
      <w:r w:rsidRPr="00874A2F">
        <w:rPr>
          <w:rFonts w:eastAsia="Calibri"/>
          <w:sz w:val="26"/>
          <w:szCs w:val="26"/>
          <w:u w:val="single"/>
          <w:lang w:eastAsia="en-US"/>
        </w:rPr>
        <w:t>Полное фирменное наименование Общества:</w:t>
      </w:r>
    </w:p>
    <w:p w:rsidR="005615E4" w:rsidRPr="00874A2F" w:rsidRDefault="005615E4" w:rsidP="005615E4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lang w:eastAsia="en-US"/>
        </w:rPr>
      </w:pPr>
      <w:r w:rsidRPr="00874A2F">
        <w:rPr>
          <w:rFonts w:eastAsia="Calibri"/>
          <w:sz w:val="26"/>
          <w:szCs w:val="26"/>
          <w:lang w:eastAsia="en-US"/>
        </w:rPr>
        <w:t xml:space="preserve">на русском языке – </w:t>
      </w:r>
      <w:r w:rsidRPr="006C6242">
        <w:rPr>
          <w:rFonts w:eastAsia="Calibri"/>
          <w:b/>
          <w:sz w:val="26"/>
          <w:szCs w:val="26"/>
          <w:lang w:eastAsia="en-US"/>
        </w:rPr>
        <w:t>Кабардино-Балкарское акционерное общество энергетики и электрификации</w:t>
      </w:r>
      <w:r w:rsidRPr="00874A2F">
        <w:rPr>
          <w:rFonts w:eastAsia="Calibri"/>
          <w:sz w:val="26"/>
          <w:szCs w:val="26"/>
          <w:lang w:eastAsia="en-US"/>
        </w:rPr>
        <w:t>.</w:t>
      </w:r>
    </w:p>
    <w:p w:rsidR="005615E4" w:rsidRPr="00874A2F" w:rsidRDefault="005615E4" w:rsidP="005615E4">
      <w:pPr>
        <w:widowControl w:val="0"/>
        <w:tabs>
          <w:tab w:val="left" w:pos="0"/>
        </w:tabs>
        <w:jc w:val="both"/>
        <w:rPr>
          <w:rFonts w:eastAsia="Calibri"/>
          <w:b/>
          <w:sz w:val="26"/>
          <w:szCs w:val="26"/>
          <w:lang w:val="en-US" w:eastAsia="en-US"/>
        </w:rPr>
      </w:pPr>
      <w:r w:rsidRPr="00874A2F">
        <w:rPr>
          <w:rFonts w:eastAsia="Calibri"/>
          <w:sz w:val="26"/>
          <w:szCs w:val="26"/>
          <w:lang w:eastAsia="en-US"/>
        </w:rPr>
        <w:t>на</w:t>
      </w:r>
      <w:r w:rsidRPr="00874A2F">
        <w:rPr>
          <w:rFonts w:eastAsia="Calibri"/>
          <w:sz w:val="26"/>
          <w:szCs w:val="26"/>
          <w:lang w:val="en-US" w:eastAsia="en-US"/>
        </w:rPr>
        <w:t xml:space="preserve"> </w:t>
      </w:r>
      <w:r w:rsidRPr="00874A2F">
        <w:rPr>
          <w:rFonts w:eastAsia="Calibri"/>
          <w:sz w:val="26"/>
          <w:szCs w:val="26"/>
          <w:lang w:eastAsia="en-US"/>
        </w:rPr>
        <w:t>английском</w:t>
      </w:r>
      <w:r w:rsidRPr="00874A2F">
        <w:rPr>
          <w:rFonts w:eastAsia="Calibri"/>
          <w:sz w:val="26"/>
          <w:szCs w:val="26"/>
          <w:lang w:val="en-US" w:eastAsia="en-US"/>
        </w:rPr>
        <w:t xml:space="preserve"> </w:t>
      </w:r>
      <w:r w:rsidRPr="00874A2F">
        <w:rPr>
          <w:rFonts w:eastAsia="Calibri"/>
          <w:sz w:val="26"/>
          <w:szCs w:val="26"/>
          <w:lang w:eastAsia="en-US"/>
        </w:rPr>
        <w:t>языке</w:t>
      </w:r>
      <w:r w:rsidRPr="00874A2F">
        <w:rPr>
          <w:rFonts w:eastAsia="Calibri"/>
          <w:sz w:val="26"/>
          <w:szCs w:val="26"/>
          <w:lang w:val="en-US" w:eastAsia="en-US"/>
        </w:rPr>
        <w:t xml:space="preserve"> - </w:t>
      </w:r>
      <w:proofErr w:type="spellStart"/>
      <w:r w:rsidR="004009E0" w:rsidRPr="004009E0">
        <w:rPr>
          <w:rFonts w:eastAsia="Calibri"/>
          <w:b/>
          <w:sz w:val="26"/>
          <w:szCs w:val="26"/>
          <w:lang w:val="en-US" w:eastAsia="en-US"/>
        </w:rPr>
        <w:t>Kabardino-Balkarian</w:t>
      </w:r>
      <w:proofErr w:type="spellEnd"/>
      <w:r w:rsidR="004009E0" w:rsidRPr="004009E0">
        <w:rPr>
          <w:rFonts w:eastAsia="Calibri"/>
          <w:b/>
          <w:sz w:val="26"/>
          <w:szCs w:val="26"/>
          <w:lang w:val="en-US" w:eastAsia="en-US"/>
        </w:rPr>
        <w:t xml:space="preserve"> energy supply joint-stock company</w:t>
      </w:r>
      <w:r w:rsidRPr="00874A2F">
        <w:rPr>
          <w:rFonts w:eastAsia="Calibri"/>
          <w:b/>
          <w:sz w:val="26"/>
          <w:szCs w:val="26"/>
          <w:lang w:val="en-US" w:eastAsia="en-US"/>
        </w:rPr>
        <w:t>.</w:t>
      </w:r>
    </w:p>
    <w:p w:rsidR="005615E4" w:rsidRPr="00874A2F" w:rsidRDefault="005615E4" w:rsidP="005615E4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lang w:val="en-US" w:eastAsia="en-US"/>
        </w:rPr>
      </w:pPr>
    </w:p>
    <w:p w:rsidR="005615E4" w:rsidRPr="00874A2F" w:rsidRDefault="005615E4" w:rsidP="005615E4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874A2F">
        <w:rPr>
          <w:rFonts w:eastAsia="Calibri"/>
          <w:sz w:val="26"/>
          <w:szCs w:val="26"/>
        </w:rPr>
        <w:t>В соответствии с п.</w:t>
      </w:r>
      <w:r>
        <w:rPr>
          <w:rFonts w:eastAsia="Calibri"/>
          <w:sz w:val="26"/>
          <w:szCs w:val="26"/>
        </w:rPr>
        <w:t xml:space="preserve"> </w:t>
      </w:r>
      <w:r w:rsidRPr="00874A2F">
        <w:rPr>
          <w:rFonts w:eastAsia="Calibri"/>
          <w:sz w:val="26"/>
          <w:szCs w:val="26"/>
        </w:rPr>
        <w:t>3 ст.</w:t>
      </w:r>
      <w:r>
        <w:rPr>
          <w:rFonts w:eastAsia="Calibri"/>
          <w:sz w:val="26"/>
          <w:szCs w:val="26"/>
        </w:rPr>
        <w:t xml:space="preserve"> </w:t>
      </w:r>
      <w:r w:rsidRPr="00874A2F">
        <w:rPr>
          <w:rFonts w:eastAsia="Calibri"/>
          <w:sz w:val="26"/>
          <w:szCs w:val="26"/>
        </w:rPr>
        <w:t xml:space="preserve">52 Федерального закона «Об акционерных обществах» от </w:t>
      </w:r>
      <w:r>
        <w:rPr>
          <w:rFonts w:eastAsia="Calibri"/>
          <w:sz w:val="26"/>
          <w:szCs w:val="26"/>
        </w:rPr>
        <w:t xml:space="preserve">26 декабря 1995 года N 208-ФЗ, </w:t>
      </w:r>
      <w:r w:rsidRPr="00874A2F">
        <w:rPr>
          <w:rFonts w:eastAsia="Calibri"/>
          <w:sz w:val="26"/>
          <w:szCs w:val="26"/>
        </w:rPr>
        <w:t>АО «</w:t>
      </w:r>
      <w:r>
        <w:rPr>
          <w:rFonts w:eastAsia="Calibri"/>
          <w:sz w:val="26"/>
          <w:szCs w:val="26"/>
        </w:rPr>
        <w:t xml:space="preserve">Каббалкэнерго» </w:t>
      </w:r>
      <w:r w:rsidRPr="00874A2F">
        <w:rPr>
          <w:rFonts w:eastAsia="Calibri"/>
          <w:sz w:val="26"/>
          <w:szCs w:val="26"/>
        </w:rPr>
        <w:t xml:space="preserve">сообщает, что </w:t>
      </w:r>
      <w:r w:rsidRPr="00874A2F">
        <w:rPr>
          <w:rFonts w:eastAsia="Calibri"/>
          <w:b/>
          <w:sz w:val="26"/>
          <w:szCs w:val="26"/>
        </w:rPr>
        <w:t>информация об акционерных соглашениях, заключенных в течение года до даты проведения общего собрания акционеров</w:t>
      </w:r>
      <w:r w:rsidRPr="00737D91">
        <w:rPr>
          <w:rFonts w:eastAsia="Calibri"/>
          <w:sz w:val="26"/>
          <w:szCs w:val="26"/>
        </w:rPr>
        <w:t xml:space="preserve">, предусмотренная </w:t>
      </w:r>
      <w:r w:rsidR="00737D91" w:rsidRPr="00737D91">
        <w:rPr>
          <w:rFonts w:eastAsia="Calibri"/>
          <w:sz w:val="26"/>
          <w:szCs w:val="26"/>
        </w:rPr>
        <w:t>статьей</w:t>
      </w:r>
      <w:r w:rsidRPr="00737D91">
        <w:rPr>
          <w:rFonts w:eastAsia="Calibri"/>
          <w:sz w:val="26"/>
          <w:szCs w:val="26"/>
        </w:rPr>
        <w:t xml:space="preserve"> 32.1 Федерального закона «Об акционерных обществах», от </w:t>
      </w:r>
      <w:r w:rsidR="0029273B">
        <w:rPr>
          <w:rFonts w:eastAsia="Calibri"/>
          <w:sz w:val="26"/>
          <w:szCs w:val="26"/>
        </w:rPr>
        <w:t xml:space="preserve">акционеров </w:t>
      </w:r>
      <w:r w:rsidR="00E80A97">
        <w:rPr>
          <w:rFonts w:eastAsia="Calibri"/>
          <w:sz w:val="26"/>
          <w:szCs w:val="26"/>
        </w:rPr>
        <w:t xml:space="preserve">                                               </w:t>
      </w:r>
      <w:r w:rsidRPr="00737D91">
        <w:rPr>
          <w:rFonts w:eastAsia="Calibri"/>
          <w:sz w:val="26"/>
          <w:szCs w:val="26"/>
        </w:rPr>
        <w:t>АО «Каббалкэнерго», обязанных в пят</w:t>
      </w:r>
      <w:r w:rsidR="00E80A97">
        <w:rPr>
          <w:rFonts w:eastAsia="Calibri"/>
          <w:sz w:val="26"/>
          <w:szCs w:val="26"/>
        </w:rPr>
        <w:t>надцати</w:t>
      </w:r>
      <w:r w:rsidRPr="00737D91">
        <w:rPr>
          <w:rFonts w:eastAsia="Calibri"/>
          <w:sz w:val="26"/>
          <w:szCs w:val="26"/>
        </w:rPr>
        <w:t>дневный срок уведомить</w:t>
      </w:r>
      <w:r w:rsidR="00D25E2D" w:rsidRPr="00737D91">
        <w:rPr>
          <w:rFonts w:eastAsia="Calibri"/>
          <w:sz w:val="26"/>
          <w:szCs w:val="26"/>
        </w:rPr>
        <w:t xml:space="preserve"> </w:t>
      </w:r>
      <w:r w:rsidR="00E80A97">
        <w:rPr>
          <w:rFonts w:eastAsia="Calibri"/>
          <w:sz w:val="26"/>
          <w:szCs w:val="26"/>
        </w:rPr>
        <w:t xml:space="preserve">                                  </w:t>
      </w:r>
      <w:r w:rsidRPr="00737D91">
        <w:rPr>
          <w:rFonts w:eastAsia="Calibri"/>
          <w:sz w:val="26"/>
          <w:szCs w:val="26"/>
        </w:rPr>
        <w:t xml:space="preserve">АО «Каббалкэнерго» о </w:t>
      </w:r>
      <w:r w:rsidR="00E80A97">
        <w:rPr>
          <w:rFonts w:eastAsia="Calibri"/>
          <w:sz w:val="26"/>
          <w:szCs w:val="26"/>
        </w:rPr>
        <w:t>заключении таких соглашений</w:t>
      </w:r>
      <w:bookmarkStart w:id="0" w:name="_GoBack"/>
      <w:bookmarkEnd w:id="0"/>
      <w:r w:rsidRPr="00737D91">
        <w:rPr>
          <w:rFonts w:eastAsia="Calibri"/>
          <w:sz w:val="26"/>
          <w:szCs w:val="26"/>
        </w:rPr>
        <w:t>,</w:t>
      </w:r>
      <w:r w:rsidRPr="00874A2F">
        <w:rPr>
          <w:rFonts w:eastAsia="Calibri"/>
          <w:sz w:val="26"/>
          <w:szCs w:val="26"/>
        </w:rPr>
        <w:t xml:space="preserve"> </w:t>
      </w:r>
      <w:r w:rsidRPr="00874A2F">
        <w:rPr>
          <w:rFonts w:eastAsia="Calibri"/>
          <w:b/>
          <w:sz w:val="26"/>
          <w:szCs w:val="26"/>
        </w:rPr>
        <w:t>в Общество до настоящего времени не поступала</w:t>
      </w:r>
      <w:r w:rsidRPr="00874A2F">
        <w:rPr>
          <w:rFonts w:eastAsia="Calibri"/>
          <w:sz w:val="26"/>
          <w:szCs w:val="26"/>
        </w:rPr>
        <w:t>.</w:t>
      </w:r>
    </w:p>
    <w:p w:rsidR="0004399F" w:rsidRPr="0081251A" w:rsidRDefault="0004399F" w:rsidP="005615E4">
      <w:pPr>
        <w:rPr>
          <w:sz w:val="28"/>
          <w:szCs w:val="28"/>
        </w:rPr>
      </w:pPr>
    </w:p>
    <w:sectPr w:rsidR="0004399F" w:rsidRPr="0081251A" w:rsidSect="007F6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01" w:rsidRDefault="00986D01" w:rsidP="00595CEE">
      <w:r>
        <w:separator/>
      </w:r>
    </w:p>
  </w:endnote>
  <w:endnote w:type="continuationSeparator" w:id="0">
    <w:p w:rsidR="00986D01" w:rsidRDefault="00986D01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0C" w:rsidRDefault="0052220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0C" w:rsidRDefault="0052220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0C" w:rsidRDefault="005222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01" w:rsidRDefault="00986D01" w:rsidP="00595CEE">
      <w:r>
        <w:separator/>
      </w:r>
    </w:p>
  </w:footnote>
  <w:footnote w:type="continuationSeparator" w:id="0">
    <w:p w:rsidR="00986D01" w:rsidRDefault="00986D01" w:rsidP="00595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0C" w:rsidRDefault="0052220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0C" w:rsidRDefault="0052220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0C" w:rsidRDefault="005222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F2"/>
    <w:rsid w:val="00026551"/>
    <w:rsid w:val="0002788E"/>
    <w:rsid w:val="00032F1D"/>
    <w:rsid w:val="0003779A"/>
    <w:rsid w:val="0004399F"/>
    <w:rsid w:val="00044F81"/>
    <w:rsid w:val="00072D6F"/>
    <w:rsid w:val="00073760"/>
    <w:rsid w:val="0008278A"/>
    <w:rsid w:val="00082F1C"/>
    <w:rsid w:val="000913FD"/>
    <w:rsid w:val="00093C70"/>
    <w:rsid w:val="000B214B"/>
    <w:rsid w:val="000C617F"/>
    <w:rsid w:val="000D12FA"/>
    <w:rsid w:val="000D2E94"/>
    <w:rsid w:val="000D4561"/>
    <w:rsid w:val="000F64FE"/>
    <w:rsid w:val="001164AF"/>
    <w:rsid w:val="00167CF8"/>
    <w:rsid w:val="00175586"/>
    <w:rsid w:val="00182CAE"/>
    <w:rsid w:val="001A7B55"/>
    <w:rsid w:val="001B2FDB"/>
    <w:rsid w:val="001B314F"/>
    <w:rsid w:val="001D567A"/>
    <w:rsid w:val="001E7C05"/>
    <w:rsid w:val="00201FBC"/>
    <w:rsid w:val="0020307B"/>
    <w:rsid w:val="00207309"/>
    <w:rsid w:val="00207AF7"/>
    <w:rsid w:val="0022334D"/>
    <w:rsid w:val="002261D5"/>
    <w:rsid w:val="002413E4"/>
    <w:rsid w:val="002429B8"/>
    <w:rsid w:val="00250077"/>
    <w:rsid w:val="00257B96"/>
    <w:rsid w:val="0026040E"/>
    <w:rsid w:val="0026464A"/>
    <w:rsid w:val="00271430"/>
    <w:rsid w:val="002763CC"/>
    <w:rsid w:val="002872C8"/>
    <w:rsid w:val="0029273B"/>
    <w:rsid w:val="002A57C3"/>
    <w:rsid w:val="002B6731"/>
    <w:rsid w:val="002D0DE5"/>
    <w:rsid w:val="002E161A"/>
    <w:rsid w:val="002E75DB"/>
    <w:rsid w:val="003103C6"/>
    <w:rsid w:val="00317027"/>
    <w:rsid w:val="00330E7B"/>
    <w:rsid w:val="00331FEE"/>
    <w:rsid w:val="00363B07"/>
    <w:rsid w:val="00365213"/>
    <w:rsid w:val="00374F42"/>
    <w:rsid w:val="0039406B"/>
    <w:rsid w:val="00394B98"/>
    <w:rsid w:val="00395947"/>
    <w:rsid w:val="003C06EA"/>
    <w:rsid w:val="003C2EA0"/>
    <w:rsid w:val="003C3DFF"/>
    <w:rsid w:val="003E1CED"/>
    <w:rsid w:val="003E2235"/>
    <w:rsid w:val="004009E0"/>
    <w:rsid w:val="00416592"/>
    <w:rsid w:val="0044387D"/>
    <w:rsid w:val="00445364"/>
    <w:rsid w:val="0045150B"/>
    <w:rsid w:val="0045182A"/>
    <w:rsid w:val="00474B94"/>
    <w:rsid w:val="00482F68"/>
    <w:rsid w:val="004A2151"/>
    <w:rsid w:val="004A2496"/>
    <w:rsid w:val="004A65FA"/>
    <w:rsid w:val="004B0B69"/>
    <w:rsid w:val="004B3E00"/>
    <w:rsid w:val="004B493D"/>
    <w:rsid w:val="004C4F36"/>
    <w:rsid w:val="004E3B73"/>
    <w:rsid w:val="004E704F"/>
    <w:rsid w:val="004E7F8A"/>
    <w:rsid w:val="00506F72"/>
    <w:rsid w:val="0052220C"/>
    <w:rsid w:val="00540F6F"/>
    <w:rsid w:val="00543A94"/>
    <w:rsid w:val="005615E4"/>
    <w:rsid w:val="00573691"/>
    <w:rsid w:val="00573807"/>
    <w:rsid w:val="00574060"/>
    <w:rsid w:val="00575D53"/>
    <w:rsid w:val="00587F2C"/>
    <w:rsid w:val="00595CEE"/>
    <w:rsid w:val="005B3F35"/>
    <w:rsid w:val="005C13C5"/>
    <w:rsid w:val="00600133"/>
    <w:rsid w:val="00602F16"/>
    <w:rsid w:val="00606DFC"/>
    <w:rsid w:val="006132FC"/>
    <w:rsid w:val="00642CA0"/>
    <w:rsid w:val="00651830"/>
    <w:rsid w:val="00656FF2"/>
    <w:rsid w:val="00657BD8"/>
    <w:rsid w:val="00664FA5"/>
    <w:rsid w:val="006909E1"/>
    <w:rsid w:val="00693C0A"/>
    <w:rsid w:val="006C1230"/>
    <w:rsid w:val="006D0A6E"/>
    <w:rsid w:val="00713EDA"/>
    <w:rsid w:val="007145DC"/>
    <w:rsid w:val="00717A26"/>
    <w:rsid w:val="00726D15"/>
    <w:rsid w:val="00733126"/>
    <w:rsid w:val="00737D91"/>
    <w:rsid w:val="00741A0D"/>
    <w:rsid w:val="0075344C"/>
    <w:rsid w:val="00757870"/>
    <w:rsid w:val="00765E31"/>
    <w:rsid w:val="00792318"/>
    <w:rsid w:val="007938FF"/>
    <w:rsid w:val="007A31D2"/>
    <w:rsid w:val="007A445E"/>
    <w:rsid w:val="007B36E8"/>
    <w:rsid w:val="007B6AE1"/>
    <w:rsid w:val="007C66FB"/>
    <w:rsid w:val="007E254A"/>
    <w:rsid w:val="007E59FB"/>
    <w:rsid w:val="007F63C9"/>
    <w:rsid w:val="007F7D58"/>
    <w:rsid w:val="00800951"/>
    <w:rsid w:val="008073A1"/>
    <w:rsid w:val="00811F79"/>
    <w:rsid w:val="0081251A"/>
    <w:rsid w:val="00817600"/>
    <w:rsid w:val="00834A60"/>
    <w:rsid w:val="0083507F"/>
    <w:rsid w:val="00837022"/>
    <w:rsid w:val="00861C14"/>
    <w:rsid w:val="00863FFA"/>
    <w:rsid w:val="00864902"/>
    <w:rsid w:val="00875206"/>
    <w:rsid w:val="00875A46"/>
    <w:rsid w:val="008B797C"/>
    <w:rsid w:val="008E5BBA"/>
    <w:rsid w:val="008E78A9"/>
    <w:rsid w:val="008F352A"/>
    <w:rsid w:val="008F65D2"/>
    <w:rsid w:val="008F7F83"/>
    <w:rsid w:val="00901C2A"/>
    <w:rsid w:val="00922C25"/>
    <w:rsid w:val="0092623B"/>
    <w:rsid w:val="00940342"/>
    <w:rsid w:val="00941187"/>
    <w:rsid w:val="00943F2B"/>
    <w:rsid w:val="009510BB"/>
    <w:rsid w:val="009512D7"/>
    <w:rsid w:val="00954860"/>
    <w:rsid w:val="00966BB7"/>
    <w:rsid w:val="00986D01"/>
    <w:rsid w:val="00986F45"/>
    <w:rsid w:val="009A1394"/>
    <w:rsid w:val="009E0C1C"/>
    <w:rsid w:val="009E3891"/>
    <w:rsid w:val="009E434E"/>
    <w:rsid w:val="00A02C5D"/>
    <w:rsid w:val="00A12BD5"/>
    <w:rsid w:val="00A3703B"/>
    <w:rsid w:val="00A37164"/>
    <w:rsid w:val="00A37FFC"/>
    <w:rsid w:val="00A44A7D"/>
    <w:rsid w:val="00A60EC0"/>
    <w:rsid w:val="00A846C8"/>
    <w:rsid w:val="00A9323D"/>
    <w:rsid w:val="00A948E5"/>
    <w:rsid w:val="00A96DDD"/>
    <w:rsid w:val="00A973FD"/>
    <w:rsid w:val="00AA16B1"/>
    <w:rsid w:val="00AB27BA"/>
    <w:rsid w:val="00AB7D56"/>
    <w:rsid w:val="00AC15E6"/>
    <w:rsid w:val="00AE39EB"/>
    <w:rsid w:val="00AF61FE"/>
    <w:rsid w:val="00B05244"/>
    <w:rsid w:val="00B15740"/>
    <w:rsid w:val="00B3258B"/>
    <w:rsid w:val="00B42581"/>
    <w:rsid w:val="00B45743"/>
    <w:rsid w:val="00B53889"/>
    <w:rsid w:val="00B61DA6"/>
    <w:rsid w:val="00B775F0"/>
    <w:rsid w:val="00B810DB"/>
    <w:rsid w:val="00B934AD"/>
    <w:rsid w:val="00B93CA1"/>
    <w:rsid w:val="00B94F4D"/>
    <w:rsid w:val="00BB501C"/>
    <w:rsid w:val="00BD1C5C"/>
    <w:rsid w:val="00BE0ED4"/>
    <w:rsid w:val="00C054DC"/>
    <w:rsid w:val="00C06A99"/>
    <w:rsid w:val="00C1044D"/>
    <w:rsid w:val="00C11154"/>
    <w:rsid w:val="00C25A06"/>
    <w:rsid w:val="00C4596E"/>
    <w:rsid w:val="00C95630"/>
    <w:rsid w:val="00CD0E19"/>
    <w:rsid w:val="00CE1008"/>
    <w:rsid w:val="00CE4518"/>
    <w:rsid w:val="00CF340C"/>
    <w:rsid w:val="00CF6704"/>
    <w:rsid w:val="00D25E2D"/>
    <w:rsid w:val="00D40879"/>
    <w:rsid w:val="00D46844"/>
    <w:rsid w:val="00D62888"/>
    <w:rsid w:val="00D859F4"/>
    <w:rsid w:val="00D90B02"/>
    <w:rsid w:val="00D94BCA"/>
    <w:rsid w:val="00DA311D"/>
    <w:rsid w:val="00DA32E1"/>
    <w:rsid w:val="00DC7C3F"/>
    <w:rsid w:val="00DD5CA1"/>
    <w:rsid w:val="00DE75A3"/>
    <w:rsid w:val="00E00D92"/>
    <w:rsid w:val="00E12528"/>
    <w:rsid w:val="00E421E6"/>
    <w:rsid w:val="00E448D7"/>
    <w:rsid w:val="00E6036B"/>
    <w:rsid w:val="00E6328A"/>
    <w:rsid w:val="00E67E93"/>
    <w:rsid w:val="00E67EDB"/>
    <w:rsid w:val="00E70205"/>
    <w:rsid w:val="00E80A97"/>
    <w:rsid w:val="00E845DA"/>
    <w:rsid w:val="00E87737"/>
    <w:rsid w:val="00E94CA8"/>
    <w:rsid w:val="00E95C06"/>
    <w:rsid w:val="00EA0E0F"/>
    <w:rsid w:val="00EA2FB2"/>
    <w:rsid w:val="00EA55BE"/>
    <w:rsid w:val="00EB2991"/>
    <w:rsid w:val="00EC45DF"/>
    <w:rsid w:val="00ED6F0A"/>
    <w:rsid w:val="00F17865"/>
    <w:rsid w:val="00F21F40"/>
    <w:rsid w:val="00F21FD9"/>
    <w:rsid w:val="00F34F2A"/>
    <w:rsid w:val="00F407ED"/>
    <w:rsid w:val="00F40D7B"/>
    <w:rsid w:val="00F715DE"/>
    <w:rsid w:val="00F7640F"/>
    <w:rsid w:val="00F81DA2"/>
    <w:rsid w:val="00F8519F"/>
    <w:rsid w:val="00F94359"/>
    <w:rsid w:val="00F94397"/>
    <w:rsid w:val="00F94D49"/>
    <w:rsid w:val="00FA0C5F"/>
    <w:rsid w:val="00FA1840"/>
    <w:rsid w:val="00FB60CE"/>
    <w:rsid w:val="00FC28B2"/>
    <w:rsid w:val="00FC667C"/>
    <w:rsid w:val="00FD2A5E"/>
    <w:rsid w:val="00FD31D8"/>
    <w:rsid w:val="00FF1690"/>
    <w:rsid w:val="00FF5660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DE8A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2020-06-18T13:14:00Z</dcterms:created>
  <dcterms:modified xsi:type="dcterms:W3CDTF">2022-05-04T11:50:00Z</dcterms:modified>
</cp:coreProperties>
</file>